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5269" w:rsidRPr="009C5269" w:rsidRDefault="009C5269" w:rsidP="009C5269">
      <w:pPr>
        <w:spacing w:before="100" w:beforeAutospacing="1" w:after="100" w:afterAutospacing="1" w:line="240" w:lineRule="auto"/>
        <w:rPr>
          <w:rFonts w:ascii="Times New Roman" w:eastAsia="Times New Roman" w:hAnsi="Times New Roman" w:cs="Times New Roman"/>
          <w:sz w:val="24"/>
          <w:szCs w:val="24"/>
          <w:lang w:eastAsia="es-ES"/>
        </w:rPr>
      </w:pPr>
      <w:r w:rsidRPr="009C5269">
        <w:rPr>
          <w:rFonts w:ascii="Times New Roman" w:eastAsia="Times New Roman" w:hAnsi="Times New Roman" w:cs="Times New Roman"/>
          <w:sz w:val="24"/>
          <w:szCs w:val="24"/>
          <w:lang w:eastAsia="es-ES"/>
        </w:rPr>
        <w:fldChar w:fldCharType="begin"/>
      </w:r>
      <w:r w:rsidRPr="009C5269">
        <w:rPr>
          <w:rFonts w:ascii="Times New Roman" w:eastAsia="Times New Roman" w:hAnsi="Times New Roman" w:cs="Times New Roman"/>
          <w:sz w:val="24"/>
          <w:szCs w:val="24"/>
          <w:lang w:eastAsia="es-ES"/>
        </w:rPr>
        <w:instrText xml:space="preserve"> HYPERLINK "http://www.elconfidencial.com" </w:instrText>
      </w:r>
      <w:r w:rsidRPr="009C5269">
        <w:rPr>
          <w:rFonts w:ascii="Times New Roman" w:eastAsia="Times New Roman" w:hAnsi="Times New Roman" w:cs="Times New Roman"/>
          <w:sz w:val="24"/>
          <w:szCs w:val="24"/>
          <w:lang w:eastAsia="es-ES"/>
        </w:rPr>
        <w:fldChar w:fldCharType="separate"/>
      </w:r>
      <w:r w:rsidRPr="009C5269">
        <w:rPr>
          <w:rFonts w:ascii="Times New Roman" w:eastAsia="Times New Roman" w:hAnsi="Times New Roman" w:cs="Times New Roman"/>
          <w:color w:val="0000FF"/>
          <w:sz w:val="24"/>
          <w:szCs w:val="24"/>
          <w:u w:val="single"/>
          <w:lang w:eastAsia="es-ES"/>
        </w:rPr>
        <w:t>ElConfidencial.com</w:t>
      </w:r>
      <w:r w:rsidRPr="009C5269">
        <w:rPr>
          <w:rFonts w:ascii="Times New Roman" w:eastAsia="Times New Roman" w:hAnsi="Times New Roman" w:cs="Times New Roman"/>
          <w:sz w:val="24"/>
          <w:szCs w:val="24"/>
          <w:lang w:eastAsia="es-ES"/>
        </w:rPr>
        <w:fldChar w:fldCharType="end"/>
      </w:r>
      <w:r w:rsidRPr="009C5269">
        <w:rPr>
          <w:rFonts w:ascii="Times New Roman" w:eastAsia="Times New Roman" w:hAnsi="Times New Roman" w:cs="Times New Roman"/>
          <w:sz w:val="24"/>
          <w:szCs w:val="24"/>
          <w:lang w:eastAsia="es-ES"/>
        </w:rPr>
        <w:t xml:space="preserve"> &gt; </w:t>
      </w:r>
      <w:hyperlink r:id="rId5" w:history="1">
        <w:r w:rsidRPr="009C5269">
          <w:rPr>
            <w:rFonts w:ascii="Times New Roman" w:eastAsia="Times New Roman" w:hAnsi="Times New Roman" w:cs="Times New Roman"/>
            <w:color w:val="0000FF"/>
            <w:sz w:val="24"/>
            <w:szCs w:val="24"/>
            <w:u w:val="single"/>
            <w:lang w:eastAsia="es-ES"/>
          </w:rPr>
          <w:t>En Exclusiva</w:t>
        </w:r>
      </w:hyperlink>
      <w:r w:rsidRPr="009C5269">
        <w:rPr>
          <w:rFonts w:ascii="Times New Roman" w:eastAsia="Times New Roman" w:hAnsi="Times New Roman" w:cs="Times New Roman"/>
          <w:sz w:val="24"/>
          <w:szCs w:val="24"/>
          <w:lang w:eastAsia="es-ES"/>
        </w:rPr>
        <w:t xml:space="preserve"> &gt; </w:t>
      </w:r>
      <w:hyperlink r:id="rId6" w:history="1">
        <w:r w:rsidRPr="009C5269">
          <w:rPr>
            <w:rFonts w:ascii="Times New Roman" w:eastAsia="Times New Roman" w:hAnsi="Times New Roman" w:cs="Times New Roman"/>
            <w:color w:val="0000FF"/>
            <w:sz w:val="24"/>
            <w:szCs w:val="24"/>
            <w:u w:val="single"/>
            <w:lang w:eastAsia="es-ES"/>
          </w:rPr>
          <w:t>A. Marco</w:t>
        </w:r>
      </w:hyperlink>
      <w:r w:rsidRPr="009C5269">
        <w:rPr>
          <w:rFonts w:ascii="Times New Roman" w:eastAsia="Times New Roman" w:hAnsi="Times New Roman" w:cs="Times New Roman"/>
          <w:sz w:val="24"/>
          <w:szCs w:val="24"/>
          <w:lang w:eastAsia="es-ES"/>
        </w:rPr>
        <w:t xml:space="preserve"> </w:t>
      </w:r>
    </w:p>
    <w:p w:rsidR="009C5269" w:rsidRPr="009C5269" w:rsidRDefault="009C5269" w:rsidP="009C5269">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9C5269">
        <w:rPr>
          <w:rFonts w:ascii="Times New Roman" w:eastAsia="Times New Roman" w:hAnsi="Times New Roman" w:cs="Times New Roman"/>
          <w:b/>
          <w:bCs/>
          <w:sz w:val="36"/>
          <w:szCs w:val="36"/>
          <w:lang w:eastAsia="es-ES"/>
        </w:rPr>
        <w:t>CLAUSURA EL 13% DE SU RED DE OFICINAS EN VERANO</w:t>
      </w:r>
    </w:p>
    <w:p w:rsidR="009C5269" w:rsidRPr="009C5269" w:rsidRDefault="009C5269" w:rsidP="009C5269">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9C5269">
        <w:rPr>
          <w:rFonts w:ascii="Times New Roman" w:eastAsia="Times New Roman" w:hAnsi="Times New Roman" w:cs="Times New Roman"/>
          <w:b/>
          <w:bCs/>
          <w:kern w:val="36"/>
          <w:sz w:val="48"/>
          <w:szCs w:val="48"/>
          <w:lang w:eastAsia="es-ES"/>
        </w:rPr>
        <w:t>Banesto cierra 228 sucursales hasta el mes de septiembre para ahorrar costes</w:t>
      </w:r>
    </w:p>
    <w:p w:rsidR="009C5269" w:rsidRPr="009C5269" w:rsidRDefault="009C5269" w:rsidP="009C5269">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1351915" cy="191135"/>
            <wp:effectExtent l="19050" t="0" r="635" b="0"/>
            <wp:docPr id="9" name="Imagen 9" descr="http://www.elconfidencial.com/images/globo_pico_p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elconfidencial.com/images/globo_pico_peq.jpg"/>
                    <pic:cNvPicPr>
                      <a:picLocks noChangeAspect="1" noChangeArrowheads="1"/>
                    </pic:cNvPicPr>
                  </pic:nvPicPr>
                  <pic:blipFill>
                    <a:blip r:embed="rId7" cstate="print"/>
                    <a:srcRect/>
                    <a:stretch>
                      <a:fillRect/>
                    </a:stretch>
                  </pic:blipFill>
                  <pic:spPr bwMode="auto">
                    <a:xfrm>
                      <a:off x="0" y="0"/>
                      <a:ext cx="1351915" cy="191135"/>
                    </a:xfrm>
                    <a:prstGeom prst="rect">
                      <a:avLst/>
                    </a:prstGeom>
                    <a:noFill/>
                    <a:ln w="9525">
                      <a:noFill/>
                      <a:miter lim="800000"/>
                      <a:headEnd/>
                      <a:tailEnd/>
                    </a:ln>
                  </pic:spPr>
                </pic:pic>
              </a:graphicData>
            </a:graphic>
          </wp:inline>
        </w:drawing>
      </w:r>
    </w:p>
    <w:p w:rsidR="009C5269" w:rsidRPr="009C5269" w:rsidRDefault="009C5269" w:rsidP="009C5269">
      <w:pPr>
        <w:spacing w:after="0" w:line="240" w:lineRule="auto"/>
        <w:rPr>
          <w:rFonts w:ascii="Times New Roman" w:eastAsia="Times New Roman" w:hAnsi="Times New Roman" w:cs="Times New Roman"/>
          <w:sz w:val="24"/>
          <w:szCs w:val="24"/>
          <w:lang w:eastAsia="es-ES"/>
        </w:rPr>
      </w:pPr>
      <w:r w:rsidRPr="009C5269">
        <w:rPr>
          <w:rFonts w:ascii="Times New Roman" w:eastAsia="Times New Roman" w:hAnsi="Times New Roman" w:cs="Times New Roman"/>
          <w:sz w:val="24"/>
          <w:szCs w:val="24"/>
          <w:lang w:eastAsia="es-E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9" type="#_x0000_t75" style="width:48.2pt;height:20.05pt" o:ole="">
            <v:imagedata r:id="rId8" o:title=""/>
          </v:shape>
          <w:control r:id="rId9" w:name="DefaultOcxName1" w:shapeid="_x0000_i1079"/>
        </w:object>
      </w:r>
    </w:p>
    <w:p w:rsidR="009C5269" w:rsidRPr="009C5269" w:rsidRDefault="009C5269" w:rsidP="009C5269">
      <w:pPr>
        <w:pBdr>
          <w:top w:val="single" w:sz="6" w:space="1" w:color="auto"/>
        </w:pBdr>
        <w:spacing w:after="0" w:line="240" w:lineRule="auto"/>
        <w:jc w:val="center"/>
        <w:rPr>
          <w:rFonts w:ascii="Arial" w:eastAsia="Times New Roman" w:hAnsi="Arial" w:cs="Arial"/>
          <w:vanish/>
          <w:sz w:val="16"/>
          <w:szCs w:val="16"/>
          <w:lang w:eastAsia="es-ES"/>
        </w:rPr>
      </w:pPr>
      <w:r w:rsidRPr="009C5269">
        <w:rPr>
          <w:rFonts w:ascii="Arial" w:eastAsia="Times New Roman" w:hAnsi="Arial" w:cs="Arial"/>
          <w:vanish/>
          <w:sz w:val="16"/>
          <w:szCs w:val="16"/>
          <w:lang w:eastAsia="es-ES"/>
        </w:rPr>
        <w:t>Final del formulario</w:t>
      </w:r>
    </w:p>
    <w:p w:rsidR="009C5269" w:rsidRPr="009C5269" w:rsidRDefault="009C5269" w:rsidP="009C5269">
      <w:pPr>
        <w:spacing w:after="0" w:line="240" w:lineRule="auto"/>
        <w:rPr>
          <w:rFonts w:ascii="Times New Roman" w:eastAsia="Times New Roman" w:hAnsi="Times New Roman" w:cs="Times New Roman"/>
          <w:sz w:val="24"/>
          <w:szCs w:val="24"/>
          <w:lang w:eastAsia="es-ES"/>
        </w:rPr>
      </w:pPr>
      <w:hyperlink r:id="rId10" w:history="1">
        <w:r w:rsidRPr="009C5269">
          <w:rPr>
            <w:rFonts w:ascii="Times New Roman" w:eastAsia="Times New Roman" w:hAnsi="Times New Roman" w:cs="Times New Roman"/>
            <w:color w:val="0000FF"/>
            <w:sz w:val="24"/>
            <w:szCs w:val="24"/>
            <w:u w:val="single"/>
            <w:lang w:eastAsia="es-ES"/>
          </w:rPr>
          <w:t>Ver directorio de usuarios</w:t>
        </w:r>
      </w:hyperlink>
    </w:p>
    <w:p w:rsidR="009C5269" w:rsidRPr="009C5269" w:rsidRDefault="009C5269" w:rsidP="009C5269">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4746625" cy="2377440"/>
            <wp:effectExtent l="19050" t="0" r="0" b="0"/>
            <wp:docPr id="12" name="Imagen 12" descr="Banesto cierra 228 sucursales hasta el mes de septiembre para ahorrar cos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anesto cierra 228 sucursales hasta el mes de septiembre para ahorrar costes"/>
                    <pic:cNvPicPr>
                      <a:picLocks noChangeAspect="1" noChangeArrowheads="1"/>
                    </pic:cNvPicPr>
                  </pic:nvPicPr>
                  <pic:blipFill>
                    <a:blip r:embed="rId11" cstate="print"/>
                    <a:srcRect/>
                    <a:stretch>
                      <a:fillRect/>
                    </a:stretch>
                  </pic:blipFill>
                  <pic:spPr bwMode="auto">
                    <a:xfrm>
                      <a:off x="0" y="0"/>
                      <a:ext cx="4746625" cy="2377440"/>
                    </a:xfrm>
                    <a:prstGeom prst="rect">
                      <a:avLst/>
                    </a:prstGeom>
                    <a:noFill/>
                    <a:ln w="9525">
                      <a:noFill/>
                      <a:miter lim="800000"/>
                      <a:headEnd/>
                      <a:tailEnd/>
                    </a:ln>
                  </pic:spPr>
                </pic:pic>
              </a:graphicData>
            </a:graphic>
          </wp:inline>
        </w:drawing>
      </w:r>
    </w:p>
    <w:p w:rsidR="009C5269" w:rsidRPr="009C5269" w:rsidRDefault="009C5269" w:rsidP="009C5269">
      <w:pPr>
        <w:spacing w:before="100" w:beforeAutospacing="1" w:after="100" w:afterAutospacing="1" w:line="240" w:lineRule="auto"/>
        <w:rPr>
          <w:rFonts w:ascii="Times New Roman" w:eastAsia="Times New Roman" w:hAnsi="Times New Roman" w:cs="Times New Roman"/>
          <w:sz w:val="24"/>
          <w:szCs w:val="24"/>
          <w:lang w:eastAsia="es-ES"/>
        </w:rPr>
      </w:pPr>
      <w:r w:rsidRPr="009C5269">
        <w:rPr>
          <w:rFonts w:ascii="Times New Roman" w:eastAsia="Times New Roman" w:hAnsi="Times New Roman" w:cs="Times New Roman"/>
          <w:sz w:val="24"/>
          <w:szCs w:val="24"/>
          <w:lang w:eastAsia="es-ES"/>
        </w:rPr>
        <w:t xml:space="preserve">A. Marco.-  03/08/2011  (06:00h) </w:t>
      </w:r>
    </w:p>
    <w:p w:rsidR="009C5269" w:rsidRPr="009C5269" w:rsidRDefault="009C5269" w:rsidP="009C5269">
      <w:pPr>
        <w:spacing w:before="100" w:beforeAutospacing="1" w:after="100" w:afterAutospacing="1" w:line="240" w:lineRule="auto"/>
        <w:rPr>
          <w:rFonts w:ascii="Times New Roman" w:eastAsia="Times New Roman" w:hAnsi="Times New Roman" w:cs="Times New Roman"/>
          <w:sz w:val="24"/>
          <w:szCs w:val="24"/>
          <w:lang w:eastAsia="es-ES"/>
        </w:rPr>
      </w:pPr>
      <w:hyperlink r:id="rId12" w:tgtFrame="_blank" w:history="1">
        <w:r w:rsidRPr="009C5269">
          <w:rPr>
            <w:rFonts w:ascii="Times New Roman" w:eastAsia="Times New Roman" w:hAnsi="Times New Roman" w:cs="Times New Roman"/>
            <w:b/>
            <w:bCs/>
            <w:color w:val="0000FF"/>
            <w:sz w:val="24"/>
            <w:szCs w:val="24"/>
            <w:u w:val="single"/>
            <w:lang w:eastAsia="es-ES"/>
          </w:rPr>
          <w:t xml:space="preserve">Banesto </w:t>
        </w:r>
      </w:hyperlink>
      <w:r w:rsidRPr="009C5269">
        <w:rPr>
          <w:rFonts w:ascii="Times New Roman" w:eastAsia="Times New Roman" w:hAnsi="Times New Roman" w:cs="Times New Roman"/>
          <w:sz w:val="24"/>
          <w:szCs w:val="24"/>
          <w:lang w:eastAsia="es-ES"/>
        </w:rPr>
        <w:t xml:space="preserve">se ha sumado a la moda de la banca de reducir el número de oficinas abiertas en verano pese a que las comisiones que cobra a sus clientes se mantienen intactas. La entidad ha decidido </w:t>
      </w:r>
      <w:r w:rsidRPr="009C5269">
        <w:rPr>
          <w:rFonts w:ascii="Times New Roman" w:eastAsia="Times New Roman" w:hAnsi="Times New Roman" w:cs="Times New Roman"/>
          <w:b/>
          <w:bCs/>
          <w:sz w:val="24"/>
          <w:szCs w:val="24"/>
          <w:lang w:eastAsia="es-ES"/>
        </w:rPr>
        <w:t>dejar cerradas 228 sucursales, el 13% de su red,</w:t>
      </w:r>
      <w:r w:rsidRPr="009C5269">
        <w:rPr>
          <w:rFonts w:ascii="Times New Roman" w:eastAsia="Times New Roman" w:hAnsi="Times New Roman" w:cs="Times New Roman"/>
          <w:sz w:val="24"/>
          <w:szCs w:val="24"/>
          <w:lang w:eastAsia="es-ES"/>
        </w:rPr>
        <w:t xml:space="preserve"> tal y como vienen haciendo desde hace dos años </w:t>
      </w:r>
      <w:r w:rsidRPr="009C5269">
        <w:rPr>
          <w:rFonts w:ascii="Times New Roman" w:eastAsia="Times New Roman" w:hAnsi="Times New Roman" w:cs="Times New Roman"/>
          <w:b/>
          <w:bCs/>
          <w:sz w:val="24"/>
          <w:szCs w:val="24"/>
          <w:lang w:eastAsia="es-ES"/>
        </w:rPr>
        <w:t>Banco Sabadell y BBVA</w:t>
      </w:r>
      <w:r w:rsidRPr="009C5269">
        <w:rPr>
          <w:rFonts w:ascii="Times New Roman" w:eastAsia="Times New Roman" w:hAnsi="Times New Roman" w:cs="Times New Roman"/>
          <w:sz w:val="24"/>
          <w:szCs w:val="24"/>
          <w:lang w:eastAsia="es-ES"/>
        </w:rPr>
        <w:t>, entre otros.</w:t>
      </w:r>
    </w:p>
    <w:p w:rsidR="009C5269" w:rsidRPr="009C5269" w:rsidRDefault="009C5269" w:rsidP="009C5269">
      <w:pPr>
        <w:spacing w:before="100" w:beforeAutospacing="1" w:after="100" w:afterAutospacing="1" w:line="240" w:lineRule="auto"/>
        <w:rPr>
          <w:rFonts w:ascii="Times New Roman" w:eastAsia="Times New Roman" w:hAnsi="Times New Roman" w:cs="Times New Roman"/>
          <w:sz w:val="24"/>
          <w:szCs w:val="24"/>
          <w:lang w:eastAsia="es-ES"/>
        </w:rPr>
      </w:pPr>
      <w:r w:rsidRPr="009C5269">
        <w:rPr>
          <w:rFonts w:ascii="Times New Roman" w:eastAsia="Times New Roman" w:hAnsi="Times New Roman" w:cs="Times New Roman"/>
          <w:sz w:val="24"/>
          <w:szCs w:val="24"/>
          <w:lang w:eastAsia="es-ES"/>
        </w:rPr>
        <w:t>La medida fue anunciada a los sindicatos a principios de febrero, pero con muchos flecos por negociar, como el trasvase de negocio de una oficina a otra, los ingresos por comisiones, los objetivos de los empleados o los gastos de desplazamiento. Finalmente se alcanzaron una serie de acuerdos que ha permitido poner en muchos puntos de venta el típico “Cerrado por vacaciones”.  Con el añadido de “Acérquese a la sucursal más próxima”.</w:t>
      </w:r>
    </w:p>
    <w:p w:rsidR="009C5269" w:rsidRPr="009C5269" w:rsidRDefault="009C5269" w:rsidP="009C5269">
      <w:pPr>
        <w:spacing w:before="100" w:beforeAutospacing="1" w:after="100" w:afterAutospacing="1" w:line="240" w:lineRule="auto"/>
        <w:rPr>
          <w:rFonts w:ascii="Times New Roman" w:eastAsia="Times New Roman" w:hAnsi="Times New Roman" w:cs="Times New Roman"/>
          <w:sz w:val="24"/>
          <w:szCs w:val="24"/>
          <w:lang w:eastAsia="es-ES"/>
        </w:rPr>
      </w:pPr>
      <w:r w:rsidRPr="009C5269">
        <w:rPr>
          <w:rFonts w:ascii="Times New Roman" w:eastAsia="Times New Roman" w:hAnsi="Times New Roman" w:cs="Times New Roman"/>
          <w:sz w:val="24"/>
          <w:szCs w:val="24"/>
          <w:lang w:eastAsia="es-ES"/>
        </w:rPr>
        <w:t xml:space="preserve">Fuentes oficiales de Banesto explican que la medida se toma para que toda la plantilla esté a pleno rendimiento en los meses de julio y septiembre, de mucha mayor actividad comercial que en agosto. Es una decisión para optimizar los recursos de la entidad sin perjudicar al cliente, ya que, añaden, solo se han cerrado aquellas sucursales que tienen otra relativamente cerca. </w:t>
      </w:r>
    </w:p>
    <w:p w:rsidR="009C5269" w:rsidRPr="009C5269" w:rsidRDefault="009C5269" w:rsidP="009C5269">
      <w:pPr>
        <w:spacing w:before="100" w:beforeAutospacing="1" w:after="100" w:afterAutospacing="1" w:line="240" w:lineRule="auto"/>
        <w:rPr>
          <w:rFonts w:ascii="Times New Roman" w:eastAsia="Times New Roman" w:hAnsi="Times New Roman" w:cs="Times New Roman"/>
          <w:sz w:val="24"/>
          <w:szCs w:val="24"/>
          <w:lang w:eastAsia="es-ES"/>
        </w:rPr>
      </w:pPr>
      <w:r w:rsidRPr="009C5269">
        <w:rPr>
          <w:rFonts w:ascii="Times New Roman" w:eastAsia="Times New Roman" w:hAnsi="Times New Roman" w:cs="Times New Roman"/>
          <w:sz w:val="24"/>
          <w:szCs w:val="24"/>
          <w:lang w:eastAsia="es-ES"/>
        </w:rPr>
        <w:lastRenderedPageBreak/>
        <w:t xml:space="preserve">Banesto no tiene cuantificado cuánto se ahorrará por la bajada de persiana de estos 228 establecimientos. </w:t>
      </w:r>
      <w:r w:rsidRPr="009C5269">
        <w:rPr>
          <w:rFonts w:ascii="Times New Roman" w:eastAsia="Times New Roman" w:hAnsi="Times New Roman" w:cs="Times New Roman"/>
          <w:b/>
          <w:bCs/>
          <w:sz w:val="24"/>
          <w:szCs w:val="24"/>
          <w:lang w:eastAsia="es-ES"/>
        </w:rPr>
        <w:t>Banco Sabadell</w:t>
      </w:r>
      <w:r w:rsidRPr="009C5269">
        <w:rPr>
          <w:rFonts w:ascii="Times New Roman" w:eastAsia="Times New Roman" w:hAnsi="Times New Roman" w:cs="Times New Roman"/>
          <w:sz w:val="24"/>
          <w:szCs w:val="24"/>
          <w:lang w:eastAsia="es-ES"/>
        </w:rPr>
        <w:t xml:space="preserve">, que lleva tres veranos reduciendo el número de oficinas abiertas en vacaciones, estima que </w:t>
      </w:r>
      <w:r w:rsidRPr="009C5269">
        <w:rPr>
          <w:rFonts w:ascii="Times New Roman" w:eastAsia="Times New Roman" w:hAnsi="Times New Roman" w:cs="Times New Roman"/>
          <w:b/>
          <w:bCs/>
          <w:sz w:val="24"/>
          <w:szCs w:val="24"/>
          <w:lang w:eastAsia="es-ES"/>
        </w:rPr>
        <w:t>sus costes se abaratan en 467.000 euros</w:t>
      </w:r>
      <w:r w:rsidRPr="009C5269">
        <w:rPr>
          <w:rFonts w:ascii="Times New Roman" w:eastAsia="Times New Roman" w:hAnsi="Times New Roman" w:cs="Times New Roman"/>
          <w:sz w:val="24"/>
          <w:szCs w:val="24"/>
          <w:lang w:eastAsia="es-ES"/>
        </w:rPr>
        <w:t xml:space="preserve">, debido a que no se consume luz, teléfonos, agua y el resto de gastos operativos habituales. La entidad catalana clausura de forma provisional 167 oficinas, </w:t>
      </w:r>
      <w:r w:rsidRPr="009C5269">
        <w:rPr>
          <w:rFonts w:ascii="Times New Roman" w:eastAsia="Times New Roman" w:hAnsi="Times New Roman" w:cs="Times New Roman"/>
          <w:b/>
          <w:bCs/>
          <w:sz w:val="24"/>
          <w:szCs w:val="24"/>
          <w:lang w:eastAsia="es-ES"/>
        </w:rPr>
        <w:t>el 12% de una red</w:t>
      </w:r>
      <w:r w:rsidRPr="009C5269">
        <w:rPr>
          <w:rFonts w:ascii="Times New Roman" w:eastAsia="Times New Roman" w:hAnsi="Times New Roman" w:cs="Times New Roman"/>
          <w:sz w:val="24"/>
          <w:szCs w:val="24"/>
          <w:lang w:eastAsia="es-ES"/>
        </w:rPr>
        <w:t xml:space="preserve"> compuesta por 1.378. </w:t>
      </w:r>
    </w:p>
    <w:p w:rsidR="009C5269" w:rsidRPr="009C5269" w:rsidRDefault="009C5269" w:rsidP="009C5269">
      <w:pPr>
        <w:spacing w:before="100" w:beforeAutospacing="1" w:after="100" w:afterAutospacing="1" w:line="240" w:lineRule="auto"/>
        <w:rPr>
          <w:rFonts w:ascii="Times New Roman" w:eastAsia="Times New Roman" w:hAnsi="Times New Roman" w:cs="Times New Roman"/>
          <w:sz w:val="24"/>
          <w:szCs w:val="24"/>
          <w:lang w:eastAsia="es-ES"/>
        </w:rPr>
      </w:pPr>
      <w:r w:rsidRPr="009C5269">
        <w:rPr>
          <w:rFonts w:ascii="Times New Roman" w:eastAsia="Times New Roman" w:hAnsi="Times New Roman" w:cs="Times New Roman"/>
          <w:sz w:val="24"/>
          <w:szCs w:val="24"/>
          <w:lang w:eastAsia="es-ES"/>
        </w:rPr>
        <w:t xml:space="preserve">La entidad que fue pionera en reducir su espacio comercial en agosto fue BBVA, que en el verano de 2009 cerró de golpe 500 sucursales. </w:t>
      </w:r>
      <w:r w:rsidRPr="009C5269">
        <w:rPr>
          <w:rFonts w:ascii="Times New Roman" w:eastAsia="Times New Roman" w:hAnsi="Times New Roman" w:cs="Times New Roman"/>
          <w:b/>
          <w:bCs/>
          <w:sz w:val="24"/>
          <w:szCs w:val="24"/>
          <w:lang w:eastAsia="es-ES"/>
        </w:rPr>
        <w:t xml:space="preserve">Santander y La </w:t>
      </w:r>
      <w:proofErr w:type="spellStart"/>
      <w:r w:rsidRPr="009C5269">
        <w:rPr>
          <w:rFonts w:ascii="Times New Roman" w:eastAsia="Times New Roman" w:hAnsi="Times New Roman" w:cs="Times New Roman"/>
          <w:b/>
          <w:bCs/>
          <w:sz w:val="24"/>
          <w:szCs w:val="24"/>
          <w:lang w:eastAsia="es-ES"/>
        </w:rPr>
        <w:t>Caixa</w:t>
      </w:r>
      <w:proofErr w:type="spellEnd"/>
      <w:r w:rsidRPr="009C5269">
        <w:rPr>
          <w:rFonts w:ascii="Times New Roman" w:eastAsia="Times New Roman" w:hAnsi="Times New Roman" w:cs="Times New Roman"/>
          <w:sz w:val="24"/>
          <w:szCs w:val="24"/>
          <w:lang w:eastAsia="es-ES"/>
        </w:rPr>
        <w:t xml:space="preserve">, el grupo financiero con más puntos de venta en España, con más de 5.400, no han seguido esta iniciativa. </w:t>
      </w:r>
    </w:p>
    <w:p w:rsidR="009C5269" w:rsidRPr="009C5269" w:rsidRDefault="009C5269" w:rsidP="009C5269">
      <w:pPr>
        <w:spacing w:before="100" w:beforeAutospacing="1" w:after="100" w:afterAutospacing="1" w:line="240" w:lineRule="auto"/>
        <w:rPr>
          <w:rFonts w:ascii="Times New Roman" w:eastAsia="Times New Roman" w:hAnsi="Times New Roman" w:cs="Times New Roman"/>
          <w:sz w:val="24"/>
          <w:szCs w:val="24"/>
          <w:lang w:eastAsia="es-ES"/>
        </w:rPr>
      </w:pPr>
      <w:r w:rsidRPr="009C5269">
        <w:rPr>
          <w:rFonts w:ascii="Times New Roman" w:eastAsia="Times New Roman" w:hAnsi="Times New Roman" w:cs="Times New Roman"/>
          <w:b/>
          <w:bCs/>
          <w:sz w:val="24"/>
          <w:szCs w:val="24"/>
          <w:lang w:eastAsia="es-ES"/>
        </w:rPr>
        <w:t>Casi 8.700 empleados</w:t>
      </w:r>
    </w:p>
    <w:p w:rsidR="009C5269" w:rsidRPr="009C5269" w:rsidRDefault="009C5269" w:rsidP="009C5269">
      <w:pPr>
        <w:spacing w:before="100" w:beforeAutospacing="1" w:after="100" w:afterAutospacing="1" w:line="240" w:lineRule="auto"/>
        <w:rPr>
          <w:rFonts w:ascii="Times New Roman" w:eastAsia="Times New Roman" w:hAnsi="Times New Roman" w:cs="Times New Roman"/>
          <w:sz w:val="24"/>
          <w:szCs w:val="24"/>
          <w:lang w:eastAsia="es-ES"/>
        </w:rPr>
      </w:pPr>
      <w:r w:rsidRPr="009C5269">
        <w:rPr>
          <w:rFonts w:ascii="Times New Roman" w:eastAsia="Times New Roman" w:hAnsi="Times New Roman" w:cs="Times New Roman"/>
          <w:sz w:val="24"/>
          <w:szCs w:val="24"/>
          <w:lang w:eastAsia="es-ES"/>
        </w:rPr>
        <w:t xml:space="preserve">Banesto tenía en junio de 2011 un total de 8.649 empleados, </w:t>
      </w:r>
      <w:r w:rsidRPr="009C5269">
        <w:rPr>
          <w:rFonts w:ascii="Times New Roman" w:eastAsia="Times New Roman" w:hAnsi="Times New Roman" w:cs="Times New Roman"/>
          <w:b/>
          <w:bCs/>
          <w:sz w:val="24"/>
          <w:szCs w:val="24"/>
          <w:lang w:eastAsia="es-ES"/>
        </w:rPr>
        <w:t>249 trabajadores menos</w:t>
      </w:r>
      <w:r w:rsidRPr="009C5269">
        <w:rPr>
          <w:rFonts w:ascii="Times New Roman" w:eastAsia="Times New Roman" w:hAnsi="Times New Roman" w:cs="Times New Roman"/>
          <w:sz w:val="24"/>
          <w:szCs w:val="24"/>
          <w:lang w:eastAsia="es-ES"/>
        </w:rPr>
        <w:t xml:space="preserve"> que al finalizar el primer semestre del pasado año, en el que la fuerza laboral de la entidad financiera contaba con 8.898 efectivos.  Los gastos de personal de Banesto descendieron en 10,9 millones de euros a junio de este año, pasando de 319,6 millones de euros en el primer semestre de 2010 a 308,7 millones en el mismo periodo de 2011.</w:t>
      </w:r>
    </w:p>
    <w:p w:rsidR="009C5269" w:rsidRPr="009C5269" w:rsidRDefault="009C5269" w:rsidP="009C5269">
      <w:pPr>
        <w:spacing w:before="100" w:beforeAutospacing="1" w:after="100" w:afterAutospacing="1" w:line="240" w:lineRule="auto"/>
        <w:rPr>
          <w:rFonts w:ascii="Times New Roman" w:eastAsia="Times New Roman" w:hAnsi="Times New Roman" w:cs="Times New Roman"/>
          <w:sz w:val="24"/>
          <w:szCs w:val="24"/>
          <w:lang w:eastAsia="es-ES"/>
        </w:rPr>
      </w:pPr>
      <w:r w:rsidRPr="009C5269">
        <w:rPr>
          <w:rFonts w:ascii="Times New Roman" w:eastAsia="Times New Roman" w:hAnsi="Times New Roman" w:cs="Times New Roman"/>
          <w:sz w:val="24"/>
          <w:szCs w:val="24"/>
          <w:lang w:eastAsia="es-ES"/>
        </w:rPr>
        <w:t xml:space="preserve">Sin embargo, los ajustes no se aplicaron por igual a los miembros del consejo de administración, cuya retribución se ha incrementado desde los 1,44 millones hasta los 1,84. El aumento se ha producido por unas mayores dietas y atenciones estatuarias, que han compensado el descenso de la retribución fija. </w:t>
      </w:r>
    </w:p>
    <w:p w:rsidR="009C5269" w:rsidRPr="009C5269" w:rsidRDefault="009C5269" w:rsidP="009C5269">
      <w:pPr>
        <w:spacing w:before="100" w:beforeAutospacing="1" w:after="100" w:afterAutospacing="1" w:line="240" w:lineRule="auto"/>
        <w:rPr>
          <w:rFonts w:ascii="Times New Roman" w:eastAsia="Times New Roman" w:hAnsi="Times New Roman" w:cs="Times New Roman"/>
          <w:sz w:val="24"/>
          <w:szCs w:val="24"/>
          <w:lang w:eastAsia="es-ES"/>
        </w:rPr>
      </w:pPr>
      <w:r w:rsidRPr="009C5269">
        <w:rPr>
          <w:rFonts w:ascii="Times New Roman" w:eastAsia="Times New Roman" w:hAnsi="Times New Roman" w:cs="Times New Roman"/>
          <w:sz w:val="24"/>
          <w:szCs w:val="24"/>
          <w:lang w:eastAsia="es-ES"/>
        </w:rPr>
        <w:t xml:space="preserve">Banesto obtuvo </w:t>
      </w:r>
      <w:r w:rsidRPr="009C5269">
        <w:rPr>
          <w:rFonts w:ascii="Times New Roman" w:eastAsia="Times New Roman" w:hAnsi="Times New Roman" w:cs="Times New Roman"/>
          <w:b/>
          <w:bCs/>
          <w:sz w:val="24"/>
          <w:szCs w:val="24"/>
          <w:lang w:eastAsia="es-ES"/>
        </w:rPr>
        <w:t>un beneficio en el primer trimestre de 287 millones</w:t>
      </w:r>
      <w:r w:rsidRPr="009C5269">
        <w:rPr>
          <w:rFonts w:ascii="Times New Roman" w:eastAsia="Times New Roman" w:hAnsi="Times New Roman" w:cs="Times New Roman"/>
          <w:sz w:val="24"/>
          <w:szCs w:val="24"/>
          <w:lang w:eastAsia="es-ES"/>
        </w:rPr>
        <w:t xml:space="preserve">, lo que supuso </w:t>
      </w:r>
      <w:r w:rsidRPr="009C5269">
        <w:rPr>
          <w:rFonts w:ascii="Times New Roman" w:eastAsia="Times New Roman" w:hAnsi="Times New Roman" w:cs="Times New Roman"/>
          <w:b/>
          <w:bCs/>
          <w:sz w:val="24"/>
          <w:szCs w:val="24"/>
          <w:lang w:eastAsia="es-ES"/>
        </w:rPr>
        <w:t>un descenso del 25%</w:t>
      </w:r>
      <w:r w:rsidRPr="009C5269">
        <w:rPr>
          <w:rFonts w:ascii="Times New Roman" w:eastAsia="Times New Roman" w:hAnsi="Times New Roman" w:cs="Times New Roman"/>
          <w:sz w:val="24"/>
          <w:szCs w:val="24"/>
          <w:lang w:eastAsia="es-ES"/>
        </w:rPr>
        <w:t>. Su margen de intereses cayó un 10,9% interanual, hasta 769,4 millones. El '</w:t>
      </w:r>
      <w:proofErr w:type="spellStart"/>
      <w:r w:rsidRPr="009C5269">
        <w:rPr>
          <w:rFonts w:ascii="Times New Roman" w:eastAsia="Times New Roman" w:hAnsi="Times New Roman" w:cs="Times New Roman"/>
          <w:sz w:val="24"/>
          <w:szCs w:val="24"/>
          <w:lang w:eastAsia="es-ES"/>
        </w:rPr>
        <w:t>core</w:t>
      </w:r>
      <w:proofErr w:type="spellEnd"/>
      <w:r w:rsidRPr="009C5269">
        <w:rPr>
          <w:rFonts w:ascii="Times New Roman" w:eastAsia="Times New Roman" w:hAnsi="Times New Roman" w:cs="Times New Roman"/>
          <w:sz w:val="24"/>
          <w:szCs w:val="24"/>
          <w:lang w:eastAsia="es-ES"/>
        </w:rPr>
        <w:t xml:space="preserve"> capital' de la entidad se elevó hasta el 8,9% y la tasa de mora se sitúa en el 4,39%,</w:t>
      </w:r>
    </w:p>
    <w:p w:rsidR="00C86F8E" w:rsidRDefault="00C86F8E"/>
    <w:sectPr w:rsidR="00C86F8E" w:rsidSect="00C86F8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777557"/>
    <w:multiLevelType w:val="multilevel"/>
    <w:tmpl w:val="9D844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9C5269"/>
    <w:rsid w:val="009C5269"/>
    <w:rsid w:val="00C86F8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6F8E"/>
  </w:style>
  <w:style w:type="paragraph" w:styleId="Ttulo1">
    <w:name w:val="heading 1"/>
    <w:basedOn w:val="Normal"/>
    <w:link w:val="Ttulo1Car"/>
    <w:uiPriority w:val="9"/>
    <w:qFormat/>
    <w:rsid w:val="009C526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9C5269"/>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C5269"/>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9C5269"/>
    <w:rPr>
      <w:rFonts w:ascii="Times New Roman" w:eastAsia="Times New Roman" w:hAnsi="Times New Roman" w:cs="Times New Roman"/>
      <w:b/>
      <w:bCs/>
      <w:sz w:val="36"/>
      <w:szCs w:val="36"/>
      <w:lang w:eastAsia="es-ES"/>
    </w:rPr>
  </w:style>
  <w:style w:type="paragraph" w:customStyle="1" w:styleId="seccion">
    <w:name w:val="seccion"/>
    <w:basedOn w:val="Normal"/>
    <w:rsid w:val="009C526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9C5269"/>
    <w:rPr>
      <w:color w:val="0000FF"/>
      <w:u w:val="single"/>
    </w:rPr>
  </w:style>
  <w:style w:type="paragraph" w:styleId="NormalWeb">
    <w:name w:val="Normal (Web)"/>
    <w:basedOn w:val="Normal"/>
    <w:uiPriority w:val="99"/>
    <w:semiHidden/>
    <w:unhideWhenUsed/>
    <w:rsid w:val="009C526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ontador-redes">
    <w:name w:val="contador-redes"/>
    <w:basedOn w:val="Fuentedeprrafopredeter"/>
    <w:rsid w:val="009C5269"/>
  </w:style>
  <w:style w:type="character" w:customStyle="1" w:styleId="nombre-redes">
    <w:name w:val="nombre-redes"/>
    <w:basedOn w:val="Fuentedeprrafopredeter"/>
    <w:rsid w:val="009C5269"/>
  </w:style>
  <w:style w:type="character" w:customStyle="1" w:styleId="in-widget">
    <w:name w:val="in-widget"/>
    <w:basedOn w:val="Fuentedeprrafopredeter"/>
    <w:rsid w:val="009C5269"/>
  </w:style>
  <w:style w:type="paragraph" w:customStyle="1" w:styleId="rel">
    <w:name w:val="rel"/>
    <w:basedOn w:val="Normal"/>
    <w:rsid w:val="009C526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int-opi">
    <w:name w:val="cint-opi"/>
    <w:basedOn w:val="Normal"/>
    <w:rsid w:val="009C526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opi">
    <w:name w:val="texto-opi"/>
    <w:basedOn w:val="Normal"/>
    <w:rsid w:val="009C526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nusuario">
    <w:name w:val="nusuario"/>
    <w:basedOn w:val="Normal"/>
    <w:rsid w:val="009C526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erv-deb-bloques-masvotado">
    <w:name w:val="serv-deb-bloques-masvotado"/>
    <w:basedOn w:val="Normal"/>
    <w:rsid w:val="009C526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9C5269"/>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9C5269"/>
    <w:rPr>
      <w:rFonts w:ascii="Arial" w:eastAsia="Times New Roman" w:hAnsi="Arial" w:cs="Arial"/>
      <w:vanish/>
      <w:sz w:val="16"/>
      <w:szCs w:val="16"/>
      <w:lang w:eastAsia="es-ES"/>
    </w:rPr>
  </w:style>
  <w:style w:type="paragraph" w:customStyle="1" w:styleId="buscar">
    <w:name w:val="buscar"/>
    <w:basedOn w:val="Normal"/>
    <w:rsid w:val="009C526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9C5269"/>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9C5269"/>
    <w:rPr>
      <w:rFonts w:ascii="Arial" w:eastAsia="Times New Roman" w:hAnsi="Arial" w:cs="Arial"/>
      <w:vanish/>
      <w:sz w:val="16"/>
      <w:szCs w:val="16"/>
      <w:lang w:eastAsia="es-ES"/>
    </w:rPr>
  </w:style>
  <w:style w:type="paragraph" w:customStyle="1" w:styleId="serv-deb-bloques">
    <w:name w:val="serv-deb-bloques"/>
    <w:basedOn w:val="Normal"/>
    <w:rsid w:val="009C526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eparation-serv-debajo">
    <w:name w:val="separation-serv-debajo"/>
    <w:basedOn w:val="Normal"/>
    <w:rsid w:val="009C526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entro-texto-notis">
    <w:name w:val="centro-texto-notis"/>
    <w:basedOn w:val="Normal"/>
    <w:rsid w:val="009C526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firma">
    <w:name w:val="firma"/>
    <w:basedOn w:val="Fuentedeprrafopredeter"/>
    <w:rsid w:val="009C5269"/>
  </w:style>
  <w:style w:type="character" w:customStyle="1" w:styleId="firma-negra-grande">
    <w:name w:val="firma-negra-grande"/>
    <w:basedOn w:val="Fuentedeprrafopredeter"/>
    <w:rsid w:val="009C5269"/>
  </w:style>
  <w:style w:type="character" w:customStyle="1" w:styleId="hora-publi">
    <w:name w:val="hora-publi"/>
    <w:basedOn w:val="Fuentedeprrafopredeter"/>
    <w:rsid w:val="009C5269"/>
  </w:style>
  <w:style w:type="character" w:styleId="Textoennegrita">
    <w:name w:val="Strong"/>
    <w:basedOn w:val="Fuentedeprrafopredeter"/>
    <w:uiPriority w:val="22"/>
    <w:qFormat/>
    <w:rsid w:val="009C5269"/>
    <w:rPr>
      <w:b/>
      <w:bCs/>
    </w:rPr>
  </w:style>
  <w:style w:type="paragraph" w:styleId="Textodeglobo">
    <w:name w:val="Balloon Text"/>
    <w:basedOn w:val="Normal"/>
    <w:link w:val="TextodegloboCar"/>
    <w:uiPriority w:val="99"/>
    <w:semiHidden/>
    <w:unhideWhenUsed/>
    <w:rsid w:val="009C52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C52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96262580">
      <w:bodyDiv w:val="1"/>
      <w:marLeft w:val="0"/>
      <w:marRight w:val="0"/>
      <w:marTop w:val="0"/>
      <w:marBottom w:val="0"/>
      <w:divBdr>
        <w:top w:val="none" w:sz="0" w:space="0" w:color="auto"/>
        <w:left w:val="none" w:sz="0" w:space="0" w:color="auto"/>
        <w:bottom w:val="none" w:sz="0" w:space="0" w:color="auto"/>
        <w:right w:val="none" w:sz="0" w:space="0" w:color="auto"/>
      </w:divBdr>
      <w:divsChild>
        <w:div w:id="607353789">
          <w:marLeft w:val="0"/>
          <w:marRight w:val="0"/>
          <w:marTop w:val="0"/>
          <w:marBottom w:val="0"/>
          <w:divBdr>
            <w:top w:val="none" w:sz="0" w:space="0" w:color="auto"/>
            <w:left w:val="none" w:sz="0" w:space="0" w:color="auto"/>
            <w:bottom w:val="none" w:sz="0" w:space="0" w:color="auto"/>
            <w:right w:val="none" w:sz="0" w:space="0" w:color="auto"/>
          </w:divBdr>
        </w:div>
        <w:div w:id="729302947">
          <w:marLeft w:val="0"/>
          <w:marRight w:val="0"/>
          <w:marTop w:val="0"/>
          <w:marBottom w:val="0"/>
          <w:divBdr>
            <w:top w:val="none" w:sz="0" w:space="0" w:color="auto"/>
            <w:left w:val="none" w:sz="0" w:space="0" w:color="auto"/>
            <w:bottom w:val="none" w:sz="0" w:space="0" w:color="auto"/>
            <w:right w:val="none" w:sz="0" w:space="0" w:color="auto"/>
          </w:divBdr>
          <w:divsChild>
            <w:div w:id="1651208438">
              <w:marLeft w:val="0"/>
              <w:marRight w:val="0"/>
              <w:marTop w:val="0"/>
              <w:marBottom w:val="0"/>
              <w:divBdr>
                <w:top w:val="none" w:sz="0" w:space="0" w:color="auto"/>
                <w:left w:val="none" w:sz="0" w:space="0" w:color="auto"/>
                <w:bottom w:val="none" w:sz="0" w:space="0" w:color="auto"/>
                <w:right w:val="none" w:sz="0" w:space="0" w:color="auto"/>
              </w:divBdr>
              <w:divsChild>
                <w:div w:id="831022338">
                  <w:marLeft w:val="0"/>
                  <w:marRight w:val="0"/>
                  <w:marTop w:val="0"/>
                  <w:marBottom w:val="0"/>
                  <w:divBdr>
                    <w:top w:val="none" w:sz="0" w:space="0" w:color="auto"/>
                    <w:left w:val="none" w:sz="0" w:space="0" w:color="auto"/>
                    <w:bottom w:val="none" w:sz="0" w:space="0" w:color="auto"/>
                    <w:right w:val="none" w:sz="0" w:space="0" w:color="auto"/>
                  </w:divBdr>
                </w:div>
                <w:div w:id="701324063">
                  <w:marLeft w:val="0"/>
                  <w:marRight w:val="0"/>
                  <w:marTop w:val="0"/>
                  <w:marBottom w:val="0"/>
                  <w:divBdr>
                    <w:top w:val="none" w:sz="0" w:space="0" w:color="auto"/>
                    <w:left w:val="none" w:sz="0" w:space="0" w:color="auto"/>
                    <w:bottom w:val="none" w:sz="0" w:space="0" w:color="auto"/>
                    <w:right w:val="none" w:sz="0" w:space="0" w:color="auto"/>
                  </w:divBdr>
                </w:div>
                <w:div w:id="1693333659">
                  <w:marLeft w:val="0"/>
                  <w:marRight w:val="0"/>
                  <w:marTop w:val="0"/>
                  <w:marBottom w:val="0"/>
                  <w:divBdr>
                    <w:top w:val="none" w:sz="0" w:space="0" w:color="auto"/>
                    <w:left w:val="none" w:sz="0" w:space="0" w:color="auto"/>
                    <w:bottom w:val="none" w:sz="0" w:space="0" w:color="auto"/>
                    <w:right w:val="none" w:sz="0" w:space="0" w:color="auto"/>
                  </w:divBdr>
                  <w:divsChild>
                    <w:div w:id="1519584022">
                      <w:marLeft w:val="0"/>
                      <w:marRight w:val="0"/>
                      <w:marTop w:val="0"/>
                      <w:marBottom w:val="0"/>
                      <w:divBdr>
                        <w:top w:val="none" w:sz="0" w:space="0" w:color="auto"/>
                        <w:left w:val="none" w:sz="0" w:space="0" w:color="auto"/>
                        <w:bottom w:val="none" w:sz="0" w:space="0" w:color="auto"/>
                        <w:right w:val="none" w:sz="0" w:space="0" w:color="auto"/>
                      </w:divBdr>
                    </w:div>
                  </w:divsChild>
                </w:div>
                <w:div w:id="2056001060">
                  <w:marLeft w:val="0"/>
                  <w:marRight w:val="0"/>
                  <w:marTop w:val="0"/>
                  <w:marBottom w:val="0"/>
                  <w:divBdr>
                    <w:top w:val="none" w:sz="0" w:space="0" w:color="auto"/>
                    <w:left w:val="none" w:sz="0" w:space="0" w:color="auto"/>
                    <w:bottom w:val="none" w:sz="0" w:space="0" w:color="auto"/>
                    <w:right w:val="none" w:sz="0" w:space="0" w:color="auto"/>
                  </w:divBdr>
                  <w:divsChild>
                    <w:div w:id="930088969">
                      <w:marLeft w:val="0"/>
                      <w:marRight w:val="0"/>
                      <w:marTop w:val="0"/>
                      <w:marBottom w:val="0"/>
                      <w:divBdr>
                        <w:top w:val="none" w:sz="0" w:space="0" w:color="auto"/>
                        <w:left w:val="none" w:sz="0" w:space="0" w:color="auto"/>
                        <w:bottom w:val="none" w:sz="0" w:space="0" w:color="auto"/>
                        <w:right w:val="none" w:sz="0" w:space="0" w:color="auto"/>
                      </w:divBdr>
                    </w:div>
                    <w:div w:id="1347370349">
                      <w:marLeft w:val="0"/>
                      <w:marRight w:val="0"/>
                      <w:marTop w:val="0"/>
                      <w:marBottom w:val="0"/>
                      <w:divBdr>
                        <w:top w:val="none" w:sz="0" w:space="0" w:color="auto"/>
                        <w:left w:val="none" w:sz="0" w:space="0" w:color="auto"/>
                        <w:bottom w:val="none" w:sz="0" w:space="0" w:color="auto"/>
                        <w:right w:val="none" w:sz="0" w:space="0" w:color="auto"/>
                      </w:divBdr>
                    </w:div>
                    <w:div w:id="503399583">
                      <w:marLeft w:val="0"/>
                      <w:marRight w:val="0"/>
                      <w:marTop w:val="0"/>
                      <w:marBottom w:val="0"/>
                      <w:divBdr>
                        <w:top w:val="none" w:sz="0" w:space="0" w:color="auto"/>
                        <w:left w:val="none" w:sz="0" w:space="0" w:color="auto"/>
                        <w:bottom w:val="none" w:sz="0" w:space="0" w:color="auto"/>
                        <w:right w:val="none" w:sz="0" w:space="0" w:color="auto"/>
                      </w:divBdr>
                    </w:div>
                    <w:div w:id="7861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215472">
              <w:marLeft w:val="0"/>
              <w:marRight w:val="0"/>
              <w:marTop w:val="0"/>
              <w:marBottom w:val="0"/>
              <w:divBdr>
                <w:top w:val="none" w:sz="0" w:space="0" w:color="auto"/>
                <w:left w:val="none" w:sz="0" w:space="0" w:color="auto"/>
                <w:bottom w:val="none" w:sz="0" w:space="0" w:color="auto"/>
                <w:right w:val="none" w:sz="0" w:space="0" w:color="auto"/>
              </w:divBdr>
              <w:divsChild>
                <w:div w:id="1680890792">
                  <w:marLeft w:val="0"/>
                  <w:marRight w:val="0"/>
                  <w:marTop w:val="0"/>
                  <w:marBottom w:val="0"/>
                  <w:divBdr>
                    <w:top w:val="none" w:sz="0" w:space="0" w:color="auto"/>
                    <w:left w:val="none" w:sz="0" w:space="0" w:color="auto"/>
                    <w:bottom w:val="none" w:sz="0" w:space="0" w:color="auto"/>
                    <w:right w:val="none" w:sz="0" w:space="0" w:color="auto"/>
                  </w:divBdr>
                  <w:divsChild>
                    <w:div w:id="1608847524">
                      <w:marLeft w:val="0"/>
                      <w:marRight w:val="0"/>
                      <w:marTop w:val="0"/>
                      <w:marBottom w:val="0"/>
                      <w:divBdr>
                        <w:top w:val="none" w:sz="0" w:space="0" w:color="auto"/>
                        <w:left w:val="none" w:sz="0" w:space="0" w:color="auto"/>
                        <w:bottom w:val="none" w:sz="0" w:space="0" w:color="auto"/>
                        <w:right w:val="none" w:sz="0" w:space="0" w:color="auto"/>
                      </w:divBdr>
                      <w:divsChild>
                        <w:div w:id="62404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160949">
                  <w:marLeft w:val="0"/>
                  <w:marRight w:val="0"/>
                  <w:marTop w:val="0"/>
                  <w:marBottom w:val="0"/>
                  <w:divBdr>
                    <w:top w:val="none" w:sz="0" w:space="0" w:color="auto"/>
                    <w:left w:val="none" w:sz="0" w:space="0" w:color="auto"/>
                    <w:bottom w:val="none" w:sz="0" w:space="0" w:color="auto"/>
                    <w:right w:val="none" w:sz="0" w:space="0" w:color="auto"/>
                  </w:divBdr>
                  <w:divsChild>
                    <w:div w:id="135680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cotizalia.com/cotizacion/banesto/M_BTO/m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lconfidencial.com/autores/Agustin-Marco" TargetMode="External"/><Relationship Id="rId11" Type="http://schemas.openxmlformats.org/officeDocument/2006/relationships/image" Target="media/image3.jpeg"/><Relationship Id="rId5" Type="http://schemas.openxmlformats.org/officeDocument/2006/relationships/hyperlink" Target="http://www.elconfidencial.com/espana/" TargetMode="External"/><Relationship Id="rId10" Type="http://schemas.openxmlformats.org/officeDocument/2006/relationships/hyperlink" Target="http://www.elconfidencial.com/comunidad" TargetMode="External"/><Relationship Id="rId4" Type="http://schemas.openxmlformats.org/officeDocument/2006/relationships/webSettings" Target="webSettings.xml"/><Relationship Id="rId9" Type="http://schemas.openxmlformats.org/officeDocument/2006/relationships/control" Target="activeX/activeX1.xml"/><Relationship Id="rId14"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2-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533</Words>
  <Characters>2936</Characters>
  <Application>Microsoft Office Word</Application>
  <DocSecurity>0</DocSecurity>
  <Lines>24</Lines>
  <Paragraphs>6</Paragraphs>
  <ScaleCrop>false</ScaleCrop>
  <Company> </Company>
  <LinksUpToDate>false</LinksUpToDate>
  <CharactersWithSpaces>3463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2011-08-23T18:41:00Z</dcterms:created>
  <dcterms:modified xsi:type="dcterms:W3CDTF">2011-08-23T18:42:00Z</dcterms:modified>
</cp:coreProperties>
</file>